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line="279" w:lineRule="atLeast"/>
        <w:ind w:firstLine="709"/>
        <w:jc w:val="center"/>
        <w:rPr>
          <w:color w:val="000000"/>
          <w:sz w:val="28"/>
        </w:rPr>
      </w:pPr>
    </w:p>
    <w:p w14:paraId="09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line="279" w:lineRule="atLeast"/>
        <w:ind w:firstLine="709"/>
        <w:jc w:val="center"/>
        <w:rPr>
          <w:sz w:val="32"/>
          <w:vertAlign w:val="superscript"/>
        </w:rPr>
      </w:pPr>
    </w:p>
    <w:p w14:paraId="0A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line="279" w:lineRule="atLeast"/>
        <w:ind w:firstLine="709"/>
        <w:jc w:val="center"/>
        <w:rPr>
          <w:color w:val="000000"/>
          <w:sz w:val="28"/>
        </w:rPr>
      </w:pPr>
    </w:p>
    <w:p w14:paraId="0B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line="279" w:lineRule="atLeast"/>
        <w:ind w:firstLine="709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УТВЕРЖДЕН</w:t>
      </w:r>
    </w:p>
    <w:p w14:paraId="0C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line="279" w:lineRule="atLeast"/>
        <w:ind w:firstLine="709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постановлением Правительства </w:t>
      </w:r>
    </w:p>
    <w:p w14:paraId="0D000000">
      <w:pPr>
        <w:widowControl w:val="1"/>
        <w:pBdr>
          <w:top w:sz="4" w:val="nil"/>
          <w:left w:sz="4" w:val="nil"/>
          <w:bottom w:sz="4" w:val="nil"/>
          <w:right w:sz="4" w:val="nil"/>
        </w:pBdr>
        <w:spacing w:line="279" w:lineRule="atLeast"/>
        <w:ind w:firstLine="709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Кемеровской области – Кузбасса </w:t>
      </w:r>
    </w:p>
    <w:p w14:paraId="0E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от 3 июня 2026 г. № 309</w:t>
      </w:r>
    </w:p>
    <w:p w14:paraId="0F000000">
      <w:pPr>
        <w:widowControl w:val="1"/>
        <w:ind/>
        <w:jc w:val="center"/>
        <w:rPr>
          <w:sz w:val="28"/>
        </w:rPr>
      </w:pPr>
    </w:p>
    <w:p w14:paraId="10000000">
      <w:pPr>
        <w:widowControl w:val="1"/>
        <w:ind/>
        <w:jc w:val="center"/>
        <w:rPr>
          <w:sz w:val="28"/>
        </w:rPr>
      </w:pPr>
    </w:p>
    <w:p w14:paraId="11000000">
      <w:pPr>
        <w:widowControl w:val="1"/>
        <w:ind/>
        <w:jc w:val="center"/>
        <w:rPr>
          <w:sz w:val="28"/>
        </w:rPr>
      </w:pPr>
    </w:p>
    <w:p w14:paraId="12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ПЕРЕЧЕНЬ </w:t>
      </w:r>
    </w:p>
    <w:p w14:paraId="13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опасных видов </w:t>
      </w:r>
      <w:r>
        <w:rPr>
          <w:b w:val="1"/>
          <w:sz w:val="28"/>
        </w:rPr>
        <w:t>инвазивных</w:t>
      </w:r>
    </w:p>
    <w:p w14:paraId="1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(чужеродных) растений, которые не отнесены к </w:t>
      </w:r>
    </w:p>
    <w:p w14:paraId="1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карантинным объектам и сорным растениям и </w:t>
      </w:r>
    </w:p>
    <w:p w14:paraId="16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в отношении которых должны приниматься меры по </w:t>
      </w:r>
    </w:p>
    <w:p w14:paraId="17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их выявлению, предотвращению их распространения </w:t>
      </w:r>
    </w:p>
    <w:p w14:paraId="18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и их уничтожению, за исключением случая, </w:t>
      </w:r>
    </w:p>
    <w:p w14:paraId="19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предусмотренного</w:t>
      </w:r>
      <w:r>
        <w:rPr>
          <w:b w:val="1"/>
          <w:sz w:val="28"/>
        </w:rPr>
        <w:t xml:space="preserve"> пунктом 4 статьи 50</w:t>
      </w:r>
      <w:r>
        <w:rPr>
          <w:b w:val="1"/>
          <w:sz w:val="28"/>
          <w:vertAlign w:val="superscript"/>
        </w:rPr>
        <w:t>1</w:t>
      </w:r>
      <w:r>
        <w:rPr>
          <w:b w:val="1"/>
          <w:sz w:val="28"/>
        </w:rPr>
        <w:t xml:space="preserve"> </w:t>
      </w:r>
    </w:p>
    <w:p w14:paraId="1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Федерального закона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«Об охране окружающей среды»</w:t>
      </w:r>
    </w:p>
    <w:p w14:paraId="1B000000">
      <w:pPr>
        <w:widowControl w:val="1"/>
        <w:ind/>
        <w:jc w:val="center"/>
        <w:rPr>
          <w:sz w:val="28"/>
        </w:rPr>
      </w:pPr>
    </w:p>
    <w:p w14:paraId="1C000000">
      <w:pPr>
        <w:widowControl w:val="1"/>
        <w:ind/>
        <w:jc w:val="center"/>
        <w:rPr>
          <w:sz w:val="28"/>
        </w:rPr>
      </w:pPr>
    </w:p>
    <w:p w14:paraId="1D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>Болиголов пятнистый (</w:t>
      </w:r>
      <w:r>
        <w:rPr>
          <w:sz w:val="28"/>
          <w:highlight w:val="white"/>
        </w:rPr>
        <w:t>Conium maculatum)</w:t>
      </w:r>
      <w:r>
        <w:rPr>
          <w:sz w:val="28"/>
        </w:rPr>
        <w:t>.</w:t>
      </w:r>
    </w:p>
    <w:p w14:paraId="1E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Василек луговой </w:t>
      </w:r>
      <w:r>
        <w:rPr>
          <w:sz w:val="28"/>
          <w:highlight w:val="white"/>
        </w:rPr>
        <w:t>(Centaurea jacea).</w:t>
      </w:r>
    </w:p>
    <w:p w14:paraId="1F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Золотарник канадский (Solidago canadensis), золотарник гигантский (Solidago gigantea)</w:t>
      </w:r>
      <w:r>
        <w:rPr>
          <w:sz w:val="28"/>
        </w:rPr>
        <w:t>.</w:t>
      </w:r>
    </w:p>
    <w:p w14:paraId="20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Куриное просо </w:t>
      </w:r>
      <w:r>
        <w:rPr>
          <w:sz w:val="28"/>
          <w:highlight w:val="white"/>
        </w:rPr>
        <w:t>(ежовник обыкновенный) (Echinochloa crus-galli)</w:t>
      </w:r>
      <w:r>
        <w:rPr>
          <w:sz w:val="28"/>
        </w:rPr>
        <w:t>.</w:t>
      </w:r>
    </w:p>
    <w:p w14:paraId="21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Клен ясенелистный (Acer negundo)</w:t>
      </w:r>
      <w:r>
        <w:rPr>
          <w:sz w:val="28"/>
        </w:rPr>
        <w:t>.</w:t>
      </w:r>
    </w:p>
    <w:p w14:paraId="22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Латук компасный (Lactuca serriola)</w:t>
      </w:r>
      <w:r>
        <w:rPr>
          <w:sz w:val="28"/>
        </w:rPr>
        <w:t>.</w:t>
      </w:r>
    </w:p>
    <w:p w14:paraId="23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Люпин многолистный (Lupinus polyphyllus)</w:t>
      </w:r>
      <w:r>
        <w:rPr>
          <w:sz w:val="28"/>
        </w:rPr>
        <w:t>.</w:t>
      </w:r>
    </w:p>
    <w:p w14:paraId="24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Мелколепестник канадский (Erigeron canadensis)</w:t>
      </w:r>
      <w:r>
        <w:rPr>
          <w:sz w:val="28"/>
        </w:rPr>
        <w:t>.</w:t>
      </w:r>
    </w:p>
    <w:p w14:paraId="25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Недотрога железконосная (Impatiens glandulifera</w:t>
      </w:r>
      <w:r>
        <w:rPr>
          <w:sz w:val="28"/>
          <w:highlight w:val="white"/>
        </w:rPr>
        <w:t>)</w:t>
      </w:r>
      <w:r>
        <w:rPr>
          <w:sz w:val="28"/>
        </w:rPr>
        <w:t>.</w:t>
      </w:r>
    </w:p>
    <w:p w14:paraId="26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Пастернак посевной (Pastinaca sativa)</w:t>
      </w:r>
      <w:r>
        <w:rPr>
          <w:sz w:val="28"/>
        </w:rPr>
        <w:t>.</w:t>
      </w:r>
    </w:p>
    <w:p w14:paraId="27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Подмаренник цепкий (Galium aparine)</w:t>
      </w:r>
      <w:r>
        <w:rPr>
          <w:sz w:val="28"/>
        </w:rPr>
        <w:t>.</w:t>
      </w:r>
    </w:p>
    <w:p w14:paraId="28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Подорожник ланцетный (</w:t>
      </w:r>
      <w:r>
        <w:rPr>
          <w:sz w:val="28"/>
          <w:highlight w:val="white"/>
        </w:rPr>
        <w:t>Plantago lanceolata)</w:t>
      </w:r>
      <w:r>
        <w:rPr>
          <w:sz w:val="28"/>
        </w:rPr>
        <w:t>.</w:t>
      </w:r>
    </w:p>
    <w:p w14:paraId="29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Элодея канадская (Elodea canadensis)</w:t>
      </w:r>
      <w:r>
        <w:rPr>
          <w:sz w:val="28"/>
        </w:rPr>
        <w:t>.</w:t>
      </w:r>
    </w:p>
    <w:p w14:paraId="2A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  <w:highlight w:val="white"/>
        </w:rPr>
        <w:t>Эхиноцистис лопастный (Echinocystis lobata)</w:t>
      </w:r>
      <w:r>
        <w:rPr>
          <w:sz w:val="28"/>
        </w:rPr>
        <w:t>.</w:t>
      </w:r>
    </w:p>
    <w:p w14:paraId="2B000000">
      <w:pPr>
        <w:pStyle w:val="Style_3"/>
        <w:widowControl w:val="0"/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>Ячмень гривастый (Hordeum jubatum)</w:t>
      </w:r>
      <w:r>
        <w:rPr>
          <w:sz w:val="28"/>
        </w:rPr>
        <w:t>.</w:t>
      </w:r>
    </w:p>
    <w:p w14:paraId="2C000000">
      <w:pPr>
        <w:widowControl w:val="0"/>
        <w:tabs>
          <w:tab w:leader="none" w:pos="1276" w:val="left"/>
        </w:tabs>
        <w:ind/>
        <w:contextualSpacing w:val="1"/>
        <w:rPr>
          <w:sz w:val="28"/>
          <w:highlight w:val="white"/>
        </w:rPr>
      </w:pPr>
    </w:p>
    <w:p w14:paraId="2D000000">
      <w:pPr>
        <w:widowControl w:val="0"/>
        <w:tabs>
          <w:tab w:leader="none" w:pos="1276" w:val="left"/>
        </w:tabs>
        <w:ind/>
        <w:contextualSpacing w:val="1"/>
        <w:rPr>
          <w:sz w:val="28"/>
          <w:highlight w:val="white"/>
        </w:rPr>
      </w:pPr>
    </w:p>
    <w:p w14:paraId="2E000000">
      <w:pPr>
        <w:widowControl w:val="0"/>
        <w:tabs>
          <w:tab w:leader="none" w:pos="1276" w:val="left"/>
        </w:tabs>
        <w:ind/>
        <w:contextualSpacing w:val="1"/>
        <w:rPr>
          <w:sz w:val="28"/>
          <w:highlight w:val="white"/>
        </w:rPr>
      </w:pPr>
    </w:p>
    <w:p w14:paraId="2F000000">
      <w:pPr>
        <w:widowControl w:val="0"/>
        <w:tabs>
          <w:tab w:leader="none" w:pos="1276" w:val="left"/>
        </w:tabs>
        <w:ind/>
        <w:contextualSpacing w:val="1"/>
        <w:rPr>
          <w:sz w:val="28"/>
          <w:highlight w:val="white"/>
        </w:rPr>
      </w:pPr>
    </w:p>
    <w:p w14:paraId="30000000">
      <w:pPr>
        <w:widowControl w:val="1"/>
        <w:ind w:left="709"/>
        <w:jc w:val="both"/>
        <w:rPr>
          <w:sz w:val="28"/>
        </w:rPr>
      </w:pPr>
    </w:p>
    <w:sectPr>
      <w:headerReference r:id="rId3" w:type="default"/>
      <w:headerReference r:id="rId1" w:type="first"/>
      <w:footerReference r:id="rId2" w:type="first"/>
      <w:pgSz w:h="16838" w:orient="portrait" w:w="11906"/>
      <w:pgMar w:bottom="822" w:footer="708" w:gutter="0" w:header="0" w:left="1701" w:right="850" w:top="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20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  <w:widowControl w:val="1"/>
      <w:ind/>
      <w:jc w:val="center"/>
    </w:pPr>
  </w:p>
  <w:p w14:paraId="05000000">
    <w:pPr>
      <w:pStyle w:val="Style_1"/>
      <w:widowControl w:val="1"/>
      <w:ind/>
      <w:jc w:val="center"/>
    </w:pPr>
  </w:p>
  <w:p w14:paraId="06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09"/>
      </w:pPr>
    </w:lvl>
    <w:lvl w:ilvl="1">
      <w:start w:val="1"/>
      <w:numFmt w:val="lowerLetter"/>
      <w:lvlText w:val="%2."/>
      <w:lvlJc w:val="left"/>
      <w:pPr>
        <w:widowControl w:val="1"/>
        <w:ind w:hanging="360" w:left="1429"/>
      </w:pPr>
    </w:lvl>
    <w:lvl w:ilvl="2">
      <w:start w:val="1"/>
      <w:numFmt w:val="lowerRoman"/>
      <w:lvlText w:val="%3."/>
      <w:lvlJc w:val="right"/>
      <w:pPr>
        <w:widowControl w:val="1"/>
        <w:ind w:hanging="180" w:left="2149"/>
      </w:pPr>
    </w:lvl>
    <w:lvl w:ilvl="3">
      <w:start w:val="1"/>
      <w:numFmt w:val="decimal"/>
      <w:lvlText w:val="%4."/>
      <w:lvlJc w:val="left"/>
      <w:pPr>
        <w:widowControl w:val="1"/>
        <w:ind w:hanging="360" w:left="2869"/>
      </w:pPr>
    </w:lvl>
    <w:lvl w:ilvl="4">
      <w:start w:val="1"/>
      <w:numFmt w:val="lowerLetter"/>
      <w:lvlText w:val="%5."/>
      <w:lvlJc w:val="left"/>
      <w:pPr>
        <w:widowControl w:val="1"/>
        <w:ind w:hanging="360" w:left="3589"/>
      </w:pPr>
    </w:lvl>
    <w:lvl w:ilvl="5">
      <w:start w:val="1"/>
      <w:numFmt w:val="lowerRoman"/>
      <w:lvlText w:val="%6."/>
      <w:lvlJc w:val="right"/>
      <w:pPr>
        <w:widowControl w:val="1"/>
        <w:ind w:hanging="180" w:left="4309"/>
      </w:pPr>
    </w:lvl>
    <w:lvl w:ilvl="6">
      <w:start w:val="1"/>
      <w:numFmt w:val="decimal"/>
      <w:lvlText w:val="%7."/>
      <w:lvlJc w:val="left"/>
      <w:pPr>
        <w:widowControl w:val="1"/>
        <w:ind w:hanging="360" w:left="5029"/>
      </w:pPr>
    </w:lvl>
    <w:lvl w:ilvl="7">
      <w:start w:val="1"/>
      <w:numFmt w:val="lowerLetter"/>
      <w:lvlText w:val="%8."/>
      <w:lvlJc w:val="left"/>
      <w:pPr>
        <w:widowControl w:val="1"/>
        <w:ind w:hanging="360" w:left="5749"/>
      </w:pPr>
    </w:lvl>
    <w:lvl w:ilvl="8">
      <w:start w:val="1"/>
      <w:numFmt w:val="lowerRoman"/>
      <w:lvlText w:val="%9."/>
      <w:lvlJc w:val="right"/>
      <w:pPr>
        <w:widowControl w:val="1"/>
        <w:ind w:hanging="180" w:left="646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basedOn w:val="Style_4"/>
    <w:next w:val="Style_4"/>
    <w:link w:val="Style_5_ch"/>
    <w:uiPriority w:val="39"/>
    <w:pPr>
      <w:widowControl w:val="1"/>
      <w:spacing w:after="57"/>
      <w:ind w:left="283"/>
    </w:pPr>
  </w:style>
  <w:style w:styleId="Style_5_ch" w:type="character">
    <w:name w:val="toc 2"/>
    <w:basedOn w:val="Style_4_ch"/>
    <w:link w:val="Style_5"/>
  </w:style>
  <w:style w:styleId="Style_6" w:type="paragraph">
    <w:name w:val="caption"/>
    <w:basedOn w:val="Style_4"/>
    <w:next w:val="Style_4"/>
    <w:link w:val="Style_6_ch"/>
    <w:pPr>
      <w:widowControl w:val="1"/>
      <w:spacing w:line="276" w:lineRule="auto"/>
      <w:ind/>
    </w:pPr>
    <w:rPr>
      <w:b w:val="1"/>
      <w:color w:val="4F81BD"/>
      <w:sz w:val="18"/>
    </w:rPr>
  </w:style>
  <w:style w:styleId="Style_6_ch" w:type="character">
    <w:name w:val="caption"/>
    <w:basedOn w:val="Style_4_ch"/>
    <w:link w:val="Style_6"/>
    <w:rPr>
      <w:b w:val="1"/>
      <w:color w:val="4F81BD"/>
      <w:sz w:val="18"/>
    </w:rPr>
  </w:style>
  <w:style w:styleId="Style_7" w:type="paragraph">
    <w:name w:val="toc 4"/>
    <w:basedOn w:val="Style_4"/>
    <w:next w:val="Style_4"/>
    <w:link w:val="Style_7_ch"/>
    <w:uiPriority w:val="39"/>
    <w:pPr>
      <w:widowControl w:val="1"/>
      <w:spacing w:after="57"/>
      <w:ind w:left="850"/>
    </w:pPr>
  </w:style>
  <w:style w:styleId="Style_7_ch" w:type="character">
    <w:name w:val="toc 4"/>
    <w:basedOn w:val="Style_4_ch"/>
    <w:link w:val="Style_7"/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4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4"/>
    <w:next w:val="Style_4"/>
    <w:link w:val="Style_9_ch"/>
    <w:uiPriority w:val="39"/>
    <w:pPr>
      <w:widowControl w:val="1"/>
      <w:spacing w:after="57"/>
      <w:ind w:left="1417"/>
    </w:pPr>
  </w:style>
  <w:style w:styleId="Style_9_ch" w:type="character">
    <w:name w:val="toc 6"/>
    <w:basedOn w:val="Style_4_ch"/>
    <w:link w:val="Style_9"/>
  </w:style>
  <w:style w:styleId="Style_10" w:type="paragraph">
    <w:name w:val="toc 7"/>
    <w:basedOn w:val="Style_4"/>
    <w:next w:val="Style_4"/>
    <w:link w:val="Style_10_ch"/>
    <w:uiPriority w:val="39"/>
    <w:pPr>
      <w:widowControl w:val="1"/>
      <w:spacing w:after="57"/>
      <w:ind w:left="1701"/>
    </w:pPr>
  </w:style>
  <w:style w:styleId="Style_10_ch" w:type="character">
    <w:name w:val="toc 7"/>
    <w:basedOn w:val="Style_4_ch"/>
    <w:link w:val="Style_10"/>
  </w:style>
  <w:style w:styleId="Style_11" w:type="paragraph">
    <w:name w:val="table of figures"/>
    <w:basedOn w:val="Style_4"/>
    <w:next w:val="Style_4"/>
    <w:link w:val="Style_11_ch"/>
  </w:style>
  <w:style w:styleId="Style_11_ch" w:type="character">
    <w:name w:val="table of figures"/>
    <w:basedOn w:val="Style_4_ch"/>
    <w:link w:val="Style_11"/>
  </w:style>
  <w:style w:styleId="Style_12" w:type="paragraph">
    <w:name w:val="Endnote"/>
    <w:basedOn w:val="Style_4"/>
    <w:link w:val="Style_12_ch"/>
    <w:rPr>
      <w:sz w:val="20"/>
    </w:rPr>
  </w:style>
  <w:style w:styleId="Style_12_ch" w:type="character">
    <w:name w:val="Endnote"/>
    <w:basedOn w:val="Style_4_ch"/>
    <w:link w:val="Style_12"/>
    <w:rPr>
      <w:sz w:val="20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4_ch"/>
    <w:link w:val="Style_13"/>
    <w:rPr>
      <w:rFonts w:ascii="Arial" w:hAnsi="Arial"/>
      <w:sz w:val="30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4_ch" w:type="character">
    <w:name w:val="heading 9"/>
    <w:basedOn w:val="Style_4_ch"/>
    <w:link w:val="Style_14"/>
    <w:rPr>
      <w:rFonts w:ascii="Arial" w:hAnsi="Arial"/>
      <w:i w:val="1"/>
      <w:sz w:val="21"/>
    </w:rPr>
  </w:style>
  <w:style w:styleId="Style_15" w:type="paragraph">
    <w:name w:val="Heading 4 Char"/>
    <w:link w:val="Style_15_ch"/>
    <w:rPr>
      <w:rFonts w:ascii="Arial" w:hAnsi="Arial"/>
      <w:b w:val="1"/>
      <w:sz w:val="26"/>
    </w:rPr>
  </w:style>
  <w:style w:styleId="Style_15_ch" w:type="character">
    <w:name w:val="Heading 4 Char"/>
    <w:link w:val="Style_15"/>
    <w:rPr>
      <w:rFonts w:ascii="Arial" w:hAnsi="Arial"/>
      <w:b w:val="1"/>
      <w:sz w:val="26"/>
    </w:rPr>
  </w:style>
  <w:style w:styleId="Style_16" w:type="paragraph">
    <w:name w:val="toc 3"/>
    <w:basedOn w:val="Style_4"/>
    <w:next w:val="Style_4"/>
    <w:link w:val="Style_16_ch"/>
    <w:uiPriority w:val="39"/>
    <w:pPr>
      <w:widowControl w:val="1"/>
      <w:spacing w:after="57"/>
      <w:ind w:left="567"/>
    </w:pPr>
  </w:style>
  <w:style w:styleId="Style_16_ch" w:type="character">
    <w:name w:val="toc 3"/>
    <w:basedOn w:val="Style_4_ch"/>
    <w:link w:val="Style_16"/>
  </w:style>
  <w:style w:styleId="Style_17" w:type="paragraph">
    <w:name w:val="heading 5"/>
    <w:basedOn w:val="Style_4"/>
    <w:next w:val="Style_4"/>
    <w:link w:val="Style_17_ch"/>
    <w:uiPriority w:val="9"/>
    <w:qFormat/>
    <w:pPr>
      <w:keepNext w:val="1"/>
      <w:widowControl w:val="1"/>
      <w:spacing w:before="120"/>
      <w:ind/>
      <w:jc w:val="center"/>
      <w:outlineLvl w:val="4"/>
    </w:pPr>
    <w:rPr>
      <w:b w:val="1"/>
      <w:sz w:val="28"/>
    </w:rPr>
  </w:style>
  <w:style w:styleId="Style_17_ch" w:type="character">
    <w:name w:val="heading 5"/>
    <w:basedOn w:val="Style_4_ch"/>
    <w:link w:val="Style_17"/>
    <w:rPr>
      <w:b w:val="1"/>
      <w:sz w:val="28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4_ch"/>
    <w:link w:val="Style_18"/>
    <w:rPr>
      <w:rFonts w:ascii="Arial" w:hAnsi="Arial"/>
      <w:sz w:val="40"/>
    </w:rPr>
  </w:style>
  <w:style w:styleId="Style_19" w:type="paragraph">
    <w:name w:val="Footer Char"/>
    <w:link w:val="Style_19_ch"/>
  </w:style>
  <w:style w:styleId="Style_19_ch" w:type="character">
    <w:name w:val="Footer Char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basedOn w:val="Style_4"/>
    <w:link w:val="Style_21_ch"/>
    <w:pPr>
      <w:widowControl w:val="1"/>
      <w:spacing w:after="40"/>
      <w:ind/>
    </w:pPr>
    <w:rPr>
      <w:sz w:val="18"/>
    </w:rPr>
  </w:style>
  <w:style w:styleId="Style_21_ch" w:type="character">
    <w:name w:val="Footnote"/>
    <w:basedOn w:val="Style_4_ch"/>
    <w:link w:val="Style_21"/>
    <w:rPr>
      <w:sz w:val="18"/>
    </w:rPr>
  </w:style>
  <w:style w:styleId="Style_22" w:type="paragraph">
    <w:name w:val="heading 8"/>
    <w:basedOn w:val="Style_4"/>
    <w:next w:val="Style_4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2_ch" w:type="character">
    <w:name w:val="heading 8"/>
    <w:basedOn w:val="Style_4_ch"/>
    <w:link w:val="Style_22"/>
    <w:rPr>
      <w:rFonts w:ascii="Arial" w:hAnsi="Arial"/>
      <w:i w:val="1"/>
      <w:sz w:val="22"/>
    </w:rPr>
  </w:style>
  <w:style w:styleId="Style_23" w:type="paragraph">
    <w:name w:val="Heading 5 Char"/>
    <w:link w:val="Style_23_ch"/>
    <w:rPr>
      <w:rFonts w:ascii="Arial" w:hAnsi="Arial"/>
      <w:b w:val="1"/>
      <w:sz w:val="24"/>
    </w:rPr>
  </w:style>
  <w:style w:styleId="Style_23_ch" w:type="character">
    <w:name w:val="Heading 5 Char"/>
    <w:link w:val="Style_23"/>
    <w:rPr>
      <w:rFonts w:ascii="Arial" w:hAnsi="Arial"/>
      <w:b w:val="1"/>
      <w:sz w:val="24"/>
    </w:rPr>
  </w:style>
  <w:style w:styleId="Style_24" w:type="paragraph">
    <w:name w:val="Intense Quote"/>
    <w:basedOn w:val="Style_4"/>
    <w:next w:val="Style_4"/>
    <w:link w:val="Style_2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4_ch" w:type="character">
    <w:name w:val="Intense Quote"/>
    <w:basedOn w:val="Style_4_ch"/>
    <w:link w:val="Style_24"/>
    <w:rPr>
      <w:i w:val="1"/>
    </w:rPr>
  </w:style>
  <w:style w:styleId="Style_25" w:type="paragraph">
    <w:name w:val="toc 1"/>
    <w:basedOn w:val="Style_4"/>
    <w:next w:val="Style_4"/>
    <w:link w:val="Style_25_ch"/>
    <w:uiPriority w:val="39"/>
    <w:pPr>
      <w:widowControl w:val="1"/>
      <w:spacing w:after="57"/>
      <w:ind/>
    </w:pPr>
  </w:style>
  <w:style w:styleId="Style_25_ch" w:type="character">
    <w:name w:val="toc 1"/>
    <w:basedOn w:val="Style_4_ch"/>
    <w:link w:val="Style_25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No Spacing"/>
    <w:link w:val="Style_27_ch"/>
  </w:style>
  <w:style w:styleId="Style_27_ch" w:type="character">
    <w:name w:val="No Spacing"/>
    <w:link w:val="Style_27"/>
  </w:style>
  <w:style w:styleId="Style_3" w:type="paragraph">
    <w:name w:val="List Paragraph"/>
    <w:basedOn w:val="Style_4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4_ch"/>
    <w:link w:val="Style_3"/>
  </w:style>
  <w:style w:styleId="Style_28" w:type="paragraph">
    <w:name w:val="Quote"/>
    <w:basedOn w:val="Style_4"/>
    <w:next w:val="Style_4"/>
    <w:link w:val="Style_28_ch"/>
    <w:pPr>
      <w:widowControl w:val="1"/>
      <w:ind w:left="720" w:right="720"/>
    </w:pPr>
    <w:rPr>
      <w:i w:val="1"/>
    </w:rPr>
  </w:style>
  <w:style w:styleId="Style_28_ch" w:type="character">
    <w:name w:val="Quote"/>
    <w:basedOn w:val="Style_4_ch"/>
    <w:link w:val="Style_28"/>
    <w:rPr>
      <w:i w:val="1"/>
    </w:rPr>
  </w:style>
  <w:style w:styleId="Style_29" w:type="paragraph">
    <w:name w:val="toc 9"/>
    <w:basedOn w:val="Style_4"/>
    <w:next w:val="Style_4"/>
    <w:link w:val="Style_29_ch"/>
    <w:uiPriority w:val="39"/>
    <w:pPr>
      <w:widowControl w:val="1"/>
      <w:spacing w:after="57"/>
      <w:ind w:left="2268"/>
    </w:pPr>
  </w:style>
  <w:style w:styleId="Style_29_ch" w:type="character">
    <w:name w:val="toc 9"/>
    <w:basedOn w:val="Style_4_ch"/>
    <w:link w:val="Style_29"/>
  </w:style>
  <w:style w:styleId="Style_30" w:type="paragraph">
    <w:name w:val="TOC Heading"/>
    <w:link w:val="Style_30_ch"/>
  </w:style>
  <w:style w:styleId="Style_30_ch" w:type="character">
    <w:name w:val="TOC Heading"/>
    <w:link w:val="Style_30"/>
  </w:style>
  <w:style w:styleId="Style_2" w:type="paragraph">
    <w:name w:val="footer"/>
    <w:basedOn w:val="Style_4"/>
    <w:link w:val="Style_2_ch"/>
    <w:pPr>
      <w:widowControl w:val="1"/>
      <w:tabs>
        <w:tab w:leader="none" w:pos="7143" w:val="center"/>
        <w:tab w:leader="none" w:pos="14287" w:val="right"/>
      </w:tabs>
      <w:ind/>
    </w:pPr>
  </w:style>
  <w:style w:styleId="Style_2_ch" w:type="character">
    <w:name w:val="footer"/>
    <w:basedOn w:val="Style_4_ch"/>
    <w:link w:val="Style_2"/>
  </w:style>
  <w:style w:styleId="Style_31" w:type="paragraph">
    <w:name w:val="toc 8"/>
    <w:basedOn w:val="Style_4"/>
    <w:next w:val="Style_4"/>
    <w:link w:val="Style_31_ch"/>
    <w:uiPriority w:val="39"/>
    <w:pPr>
      <w:widowControl w:val="1"/>
      <w:spacing w:after="57"/>
      <w:ind w:left="1984"/>
    </w:pPr>
  </w:style>
  <w:style w:styleId="Style_31_ch" w:type="character">
    <w:name w:val="toc 8"/>
    <w:basedOn w:val="Style_4_ch"/>
    <w:link w:val="Style_31"/>
  </w:style>
  <w:style w:styleId="Style_32" w:type="paragraph">
    <w:name w:val="toc 5"/>
    <w:basedOn w:val="Style_4"/>
    <w:next w:val="Style_4"/>
    <w:link w:val="Style_32_ch"/>
    <w:uiPriority w:val="39"/>
    <w:pPr>
      <w:widowControl w:val="1"/>
      <w:spacing w:after="57"/>
      <w:ind w:left="1134"/>
    </w:pPr>
  </w:style>
  <w:style w:styleId="Style_32_ch" w:type="character">
    <w:name w:val="toc 5"/>
    <w:basedOn w:val="Style_4_ch"/>
    <w:link w:val="Style_32"/>
  </w:style>
  <w:style w:styleId="Style_33" w:type="paragraph">
    <w:name w:val="footnote reference"/>
    <w:link w:val="Style_33_ch"/>
    <w:rPr>
      <w:vertAlign w:val="superscript"/>
    </w:rPr>
  </w:style>
  <w:style w:styleId="Style_33_ch" w:type="character">
    <w:name w:val="footnote reference"/>
    <w:link w:val="Style_33"/>
    <w:rPr>
      <w:vertAlign w:val="superscript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endnote reference"/>
    <w:link w:val="Style_35_ch"/>
    <w:rPr>
      <w:vertAlign w:val="superscript"/>
    </w:rPr>
  </w:style>
  <w:style w:styleId="Style_35_ch" w:type="character">
    <w:name w:val="endnote reference"/>
    <w:link w:val="Style_35"/>
    <w:rPr>
      <w:vertAlign w:val="superscript"/>
    </w:rPr>
  </w:style>
  <w:style w:styleId="Style_1" w:type="paragraph">
    <w:name w:val="header"/>
    <w:basedOn w:val="Style_4"/>
    <w:link w:val="Style_1_ch"/>
    <w:pPr>
      <w:widowControl w:val="1"/>
      <w:tabs>
        <w:tab w:leader="none" w:pos="7143" w:val="center"/>
        <w:tab w:leader="none" w:pos="14287" w:val="right"/>
      </w:tabs>
      <w:ind/>
    </w:pPr>
  </w:style>
  <w:style w:styleId="Style_1_ch" w:type="character">
    <w:name w:val="header"/>
    <w:basedOn w:val="Style_4_ch"/>
    <w:link w:val="Style_1"/>
  </w:style>
  <w:style w:styleId="Style_36" w:type="paragraph">
    <w:name w:val="Subtitle"/>
    <w:basedOn w:val="Style_4"/>
    <w:next w:val="Style_4"/>
    <w:link w:val="Style_36_ch"/>
    <w:uiPriority w:val="11"/>
    <w:qFormat/>
    <w:pPr>
      <w:widowControl w:val="1"/>
      <w:spacing w:after="200" w:before="200"/>
      <w:ind/>
    </w:pPr>
  </w:style>
  <w:style w:styleId="Style_36_ch" w:type="character">
    <w:name w:val="Subtitle"/>
    <w:basedOn w:val="Style_4_ch"/>
    <w:link w:val="Style_36"/>
  </w:style>
  <w:style w:styleId="Style_37" w:type="paragraph">
    <w:name w:val="Title"/>
    <w:basedOn w:val="Style_4"/>
    <w:next w:val="Style_4"/>
    <w:link w:val="Style_3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7_ch" w:type="character">
    <w:name w:val="Title"/>
    <w:basedOn w:val="Style_4_ch"/>
    <w:link w:val="Style_37"/>
    <w:rPr>
      <w:sz w:val="48"/>
    </w:rPr>
  </w:style>
  <w:style w:styleId="Style_38" w:type="paragraph">
    <w:name w:val="heading 4"/>
    <w:basedOn w:val="Style_4"/>
    <w:next w:val="Style_4"/>
    <w:link w:val="Style_3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38_ch" w:type="character">
    <w:name w:val="heading 4"/>
    <w:basedOn w:val="Style_4_ch"/>
    <w:link w:val="Style_38"/>
    <w:rPr>
      <w:b w:val="1"/>
      <w:sz w:val="28"/>
    </w:rPr>
  </w:style>
  <w:style w:styleId="Style_39" w:type="paragraph">
    <w:name w:val="heading 2"/>
    <w:basedOn w:val="Style_4"/>
    <w:next w:val="Style_4"/>
    <w:link w:val="Style_39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9_ch" w:type="character">
    <w:name w:val="heading 2"/>
    <w:basedOn w:val="Style_4_ch"/>
    <w:link w:val="Style_39"/>
    <w:rPr>
      <w:rFonts w:ascii="Arial" w:hAnsi="Arial"/>
      <w:sz w:val="34"/>
    </w:rPr>
  </w:style>
  <w:style w:styleId="Style_40" w:type="paragraph">
    <w:name w:val="heading 6"/>
    <w:basedOn w:val="Style_4"/>
    <w:next w:val="Style_4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0_ch" w:type="character">
    <w:name w:val="heading 6"/>
    <w:basedOn w:val="Style_4_ch"/>
    <w:link w:val="Style_40"/>
    <w:rPr>
      <w:rFonts w:ascii="Arial" w:hAnsi="Arial"/>
      <w:b w:val="1"/>
      <w:sz w:val="22"/>
    </w:rPr>
  </w:style>
  <w:style w:styleId="Style_41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2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3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4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5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6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7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8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9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0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1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52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3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7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Plain Table 2"/>
    <w:tblPr>
      <w:tblInd w:type="dxa" w:w="0"/>
      <w:tblBorders>
        <w:top w:color="000000" w:sz="4" w:val="single"/>
        <w:left w:sz="4" w:val="nil"/>
        <w:bottom w:color="000000" w:sz="4" w:val="single"/>
        <w:right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11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2020-03-16T07:05:00Z</dcterms:created>
  <dcterms:modified xsi:type="dcterms:W3CDTF">2026-07-31T07:19:41Z</dcterms:modified>
</cp:coreProperties>
</file>